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Body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FRONT/MIDDLE OF LABEL</w:t>
      </w:r>
    </w:p>
    <w:p>
      <w:pPr>
        <w:pStyle w:val="Body"/>
        <w:bidi w:val="0"/>
      </w:pPr>
    </w:p>
    <w:p>
      <w:pPr>
        <w:pStyle w:val="Body"/>
        <w:bidi w:val="0"/>
      </w:pPr>
      <w:r>
        <w:rPr>
          <w:rtl w:val="0"/>
        </w:rPr>
        <w:t>WILD THYME HONEY</w:t>
      </w:r>
    </w:p>
    <w:p>
      <w:pPr>
        <w:pStyle w:val="Body"/>
        <w:bidi w:val="0"/>
      </w:pPr>
    </w:p>
    <w:p>
      <w:pPr>
        <w:pStyle w:val="Body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DESCRIPTION OF PRODUCT ON RIGHT HAND SIDE OF LABEL BEFORE NUTRITIONAL INFORMATION</w:t>
      </w:r>
    </w:p>
    <w:p>
      <w:pPr>
        <w:pStyle w:val="Body"/>
        <w:bidi w:val="0"/>
      </w:pPr>
    </w:p>
    <w:p>
      <w:pPr>
        <w:pStyle w:val="Body"/>
        <w:jc w:val="both"/>
      </w:pPr>
      <w:r>
        <w:rPr>
          <w:rtl w:val="0"/>
          <w:lang w:val="en-US"/>
        </w:rPr>
        <w:t>Three generations of expert beekeeping go into producing this 100% pure, wild thyme honey on a traditional apiary nestled in the wild highlands of Arag</w:t>
      </w:r>
      <w:r>
        <w:rPr>
          <w:rtl w:val="0"/>
          <w:lang w:val="en-US"/>
        </w:rPr>
        <w:t>ó</w:t>
      </w:r>
      <w:r>
        <w:rPr>
          <w:rtl w:val="0"/>
          <w:lang w:val="en-US"/>
        </w:rPr>
        <w:t>n, Spain. Master beekeeper Adolfo Cuartero and his family carefully nurture and manage over 3000 hives of healthy honeybees to produce all natural honey at its very best.</w:t>
      </w:r>
    </w:p>
    <w:p>
      <w:pPr>
        <w:pStyle w:val="Body"/>
        <w:jc w:val="both"/>
      </w:pPr>
    </w:p>
    <w:p>
      <w:pPr>
        <w:pStyle w:val="Body"/>
        <w:jc w:val="both"/>
      </w:pPr>
      <w:r>
        <w:rPr>
          <w:rtl w:val="0"/>
          <w:lang w:val="en-US"/>
        </w:rPr>
        <w:t>NATUR</w:t>
      </w:r>
      <w:r>
        <w:drawing xmlns:a="http://schemas.openxmlformats.org/drawingml/2006/main"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354240</wp:posOffset>
            </wp:positionH>
            <wp:positionV relativeFrom="page">
              <wp:posOffset>8965376</wp:posOffset>
            </wp:positionV>
            <wp:extent cx="2285951" cy="1616432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6" name="officeArt object" descr="Naturally Spanish logo WHITE prin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Naturally Spanish logo WHITE print.jpg" descr="Naturally Spanish logo WHITE print.jp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5951" cy="161643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tl w:val="0"/>
          <w:lang w:val="en-US"/>
        </w:rPr>
        <w:t>ALLY SPANISH</w:t>
      </w:r>
    </w:p>
    <w:p>
      <w:pPr>
        <w:pStyle w:val="Body"/>
        <w:jc w:val="both"/>
      </w:pPr>
      <w:r>
        <w:rPr>
          <w:rtl w:val="0"/>
          <w:lang w:val="en-US"/>
        </w:rPr>
        <w:t>EAST MARTIN</w:t>
      </w:r>
    </w:p>
    <w:p>
      <w:pPr>
        <w:pStyle w:val="Body"/>
        <w:jc w:val="both"/>
      </w:pPr>
      <w:r>
        <w:rPr>
          <w:rtl w:val="0"/>
          <w:lang w:val="en-US"/>
        </w:rPr>
        <w:t>FORDINGBRIDGE</w:t>
      </w:r>
    </w:p>
    <w:p>
      <w:pPr>
        <w:pStyle w:val="Body"/>
        <w:jc w:val="both"/>
      </w:pPr>
      <w:r>
        <w:rPr>
          <w:rtl w:val="0"/>
          <w:lang w:val="en-US"/>
        </w:rPr>
        <w:t>SP6 3LJ</w:t>
      </w:r>
    </w:p>
    <w:p>
      <w:pPr>
        <w:pStyle w:val="Body"/>
        <w:jc w:val="both"/>
      </w:pPr>
      <w:r>
        <w:rPr>
          <w:rtl w:val="0"/>
          <w:lang w:val="en-US"/>
        </w:rPr>
        <w:t>UK</w:t>
      </w:r>
    </w:p>
    <w:p>
      <w:pPr>
        <w:pStyle w:val="Body"/>
        <w:jc w:val="both"/>
      </w:pPr>
      <w:r>
        <w:rPr>
          <w:rtl w:val="0"/>
          <w:lang w:val="en-US"/>
        </w:rPr>
        <w:t>Tel: 01722 580166</w:t>
      </w:r>
    </w:p>
    <w:p>
      <w:pPr>
        <w:pStyle w:val="Body"/>
        <w:jc w:val="both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"mailto:sales@naturally-spanish.com"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sales@naturally-spanish.com</w:t>
      </w:r>
      <w:r>
        <w:rPr/>
        <w:fldChar w:fldCharType="end" w:fldLock="0"/>
      </w:r>
    </w:p>
    <w:p>
      <w:pPr>
        <w:pStyle w:val="Body"/>
        <w:jc w:val="both"/>
      </w:pPr>
    </w:p>
    <w:p>
      <w:pPr>
        <w:pStyle w:val="Body"/>
        <w:jc w:val="both"/>
      </w:pPr>
      <w:r>
        <w:rPr>
          <w:rtl w:val="0"/>
          <w:lang w:val="en-US"/>
        </w:rPr>
        <w:t>PRODUCT OF SPAIN</w:t>
      </w:r>
    </w:p>
    <w:p>
      <w:pPr>
        <w:pStyle w:val="Body"/>
        <w:jc w:val="both"/>
      </w:pPr>
      <w:r>
        <w:rPr>
          <w:rtl w:val="0"/>
          <w:lang w:val="en-US"/>
        </w:rPr>
        <w:t>23.1828/Z</w:t>
      </w:r>
    </w:p>
    <w:p>
      <w:pPr>
        <w:pStyle w:val="Body"/>
        <w:jc w:val="both"/>
      </w:pPr>
    </w:p>
    <w:p>
      <w:pPr>
        <w:pStyle w:val="Body"/>
        <w:jc w:val="both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NUTRITIONAL INFORMATION ON FAR RIGHT OF LABEL</w:t>
      </w:r>
    </w:p>
    <w:p>
      <w:pPr>
        <w:pStyle w:val="Body"/>
        <w:jc w:val="both"/>
        <w:rPr>
          <w:b w:val="1"/>
          <w:bCs w:val="1"/>
          <w:u w:val="single"/>
        </w:rPr>
      </w:pPr>
    </w:p>
    <w:p>
      <w:pPr>
        <w:pStyle w:val="Body"/>
        <w:jc w:val="both"/>
      </w:pPr>
      <w:r>
        <w:rPr>
          <w:rtl w:val="0"/>
          <w:lang w:val="en-US"/>
        </w:rPr>
        <w:t>Nutritional information per 100g</w:t>
      </w:r>
    </w:p>
    <w:p>
      <w:pPr>
        <w:pStyle w:val="Body"/>
        <w:jc w:val="both"/>
      </w:pPr>
    </w:p>
    <w:p>
      <w:pPr>
        <w:pStyle w:val="Body"/>
        <w:jc w:val="both"/>
      </w:pPr>
      <w:r>
        <w:rPr>
          <w:rtl w:val="0"/>
          <w:lang w:val="en-US"/>
        </w:rPr>
        <w:t>Energy</w:t>
        <w:tab/>
        <w:tab/>
        <w:tab/>
        <w:t>1394 kj/328 kcal</w:t>
      </w:r>
    </w:p>
    <w:p>
      <w:pPr>
        <w:pStyle w:val="Body"/>
        <w:jc w:val="both"/>
      </w:pPr>
      <w:r>
        <w:rPr>
          <w:rtl w:val="0"/>
          <w:lang w:val="en-US"/>
        </w:rPr>
        <w:t>Fat</w:t>
        <w:tab/>
        <w:tab/>
        <w:tab/>
        <w:t>&lt;0.10g</w:t>
      </w:r>
    </w:p>
    <w:p>
      <w:pPr>
        <w:pStyle w:val="Body"/>
        <w:jc w:val="both"/>
      </w:pPr>
      <w:r>
        <w:rPr>
          <w:rtl w:val="0"/>
          <w:lang w:val="en-US"/>
        </w:rPr>
        <w:t xml:space="preserve">  Of which saturated</w:t>
        <w:tab/>
        <w:t>&lt;0.10g</w:t>
      </w:r>
    </w:p>
    <w:p>
      <w:pPr>
        <w:pStyle w:val="Body"/>
        <w:jc w:val="both"/>
      </w:pPr>
      <w:r>
        <w:rPr>
          <w:rtl w:val="0"/>
          <w:lang w:val="en-US"/>
        </w:rPr>
        <w:t>Carbohydrate</w:t>
        <w:tab/>
        <w:tab/>
        <w:t>82g</w:t>
      </w:r>
    </w:p>
    <w:p>
      <w:pPr>
        <w:pStyle w:val="Body"/>
        <w:jc w:val="both"/>
      </w:pPr>
      <w:r>
        <w:rPr>
          <w:rtl w:val="0"/>
          <w:lang w:val="en-US"/>
        </w:rPr>
        <w:t xml:space="preserve">  Of which sugar</w:t>
        <w:tab/>
        <w:t>80.6g</w:t>
      </w:r>
    </w:p>
    <w:p>
      <w:pPr>
        <w:pStyle w:val="Body"/>
        <w:jc w:val="both"/>
      </w:pPr>
      <w:r>
        <w:rPr>
          <w:rtl w:val="0"/>
          <w:lang w:val="en-US"/>
        </w:rPr>
        <w:t>Protein</w:t>
        <w:tab/>
        <w:tab/>
        <w:tab/>
        <w:t>&lt;0.5g</w:t>
      </w:r>
    </w:p>
    <w:p>
      <w:pPr>
        <w:pStyle w:val="Body"/>
        <w:jc w:val="both"/>
      </w:pPr>
      <w:r>
        <w:rPr>
          <w:rtl w:val="0"/>
          <w:lang w:val="en-US"/>
        </w:rPr>
        <w:t>Salt</w:t>
        <w:tab/>
        <w:tab/>
        <w:tab/>
        <w:t>0.017g</w:t>
      </w:r>
    </w:p>
    <w:p>
      <w:pPr>
        <w:pStyle w:val="Body"/>
        <w:jc w:val="both"/>
      </w:pPr>
    </w:p>
    <w:p>
      <w:pPr>
        <w:pStyle w:val="Body"/>
        <w:jc w:val="both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INFORMATION ON LEFT HAND SIDE OF LABEL</w:t>
      </w:r>
    </w:p>
    <w:p>
      <w:pPr>
        <w:pStyle w:val="Body"/>
        <w:jc w:val="both"/>
        <w:rPr>
          <w:b w:val="1"/>
          <w:bCs w:val="1"/>
          <w:u w:val="single"/>
        </w:rPr>
      </w:pPr>
    </w:p>
    <w:p>
      <w:pPr>
        <w:pStyle w:val="Body"/>
        <w:jc w:val="both"/>
      </w:pPr>
      <w:r>
        <w:rPr>
          <w:rtl w:val="0"/>
          <w:lang w:val="en-US"/>
        </w:rPr>
        <w:t>Best before:</w:t>
      </w:r>
    </w:p>
    <w:p>
      <w:pPr>
        <w:pStyle w:val="Body"/>
        <w:jc w:val="both"/>
      </w:pPr>
      <w:r>
        <w:rPr>
          <w:rtl w:val="0"/>
          <w:lang w:val="en-US"/>
        </w:rPr>
        <w:t>Batch no:</w:t>
      </w:r>
    </w:p>
    <w:p>
      <w:pPr>
        <w:pStyle w:val="Body"/>
        <w:jc w:val="both"/>
      </w:pPr>
      <w:r>
        <w:rPr>
          <w:rtl w:val="0"/>
          <w:lang w:val="en-US"/>
        </w:rPr>
        <w:t>Net weight: 450g</w:t>
      </w:r>
      <w: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-158750</wp:posOffset>
            </wp:positionH>
            <wp:positionV relativeFrom="line">
              <wp:posOffset>272611</wp:posOffset>
            </wp:positionV>
            <wp:extent cx="1441303" cy="997584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5" name="officeArt object" descr="NS Spring Blosso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NS Spring Blossom.jpg" descr="NS Spring Blossom.jp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1303" cy="99758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</w:pPr>
    </w:p>
    <w:p>
      <w:pPr>
        <w:pStyle w:val="Body"/>
        <w:jc w:val="both"/>
        <w:rPr>
          <w:b w:val="1"/>
          <w:bCs w:val="1"/>
          <w:u w:val="single"/>
        </w:rPr>
      </w:pPr>
    </w:p>
    <w:p>
      <w:pPr>
        <w:pStyle w:val="Body"/>
        <w:jc w:val="both"/>
        <w:rPr>
          <w:b w:val="1"/>
          <w:bCs w:val="1"/>
          <w:u w:val="single"/>
        </w:rPr>
      </w:pPr>
      <w:r>
        <w:rPr>
          <w:b w:val="1"/>
          <w:bCs w:val="1"/>
          <w:u w:val="single"/>
          <w:rtl w:val="0"/>
          <w:lang w:val="en-US"/>
        </w:rPr>
        <w:t>CIRCULAR LABEL ON LID (TAMPER SAFE LABEL)</w:t>
      </w:r>
    </w:p>
    <w:p>
      <w:pPr>
        <w:pStyle w:val="Body"/>
        <w:jc w:val="both"/>
      </w:pPr>
    </w:p>
    <w:p>
      <w:pPr>
        <w:pStyle w:val="Body"/>
        <w:jc w:val="both"/>
      </w:pPr>
      <w:r/>
    </w:p>
    <w:sectPr>
      <w:headerReference w:type="default" r:id="rId6"/>
      <w:footerReference w:type="default" r:id="rId7"/>
      <w:pgSz w:w="11906" w:h="16838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:lang w:val="en-US"/>
      <w14:textOutline>
        <w14:noFill/>
      </w14:textOutline>
      <w14:textFill>
        <w14:solidFill>
          <w14:srgbClr w14:val="000000"/>
        </w14:solidFill>
      </w14:textFill>
    </w:rPr>
  </w:style>
  <w:style w:type="character" w:styleId="Link">
    <w:name w:val="Link"/>
    <w:rPr>
      <w:u w:val="single"/>
    </w:rPr>
  </w:style>
  <w:style w:type="character" w:styleId="Hyperlink.0">
    <w:name w:val="Hyperlink.0"/>
    <w:basedOn w:val="Link"/>
    <w:next w:val="Hyperlink.0"/>
    <w:rPr>
      <w:u w:val="none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